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"Les dessins d'écrivains." </w:t>
      </w:r>
      <w:r>
        <w:rPr>
          <w:rFonts w:ascii="Segoe UI" w:hAnsi="Segoe UI" w:cs="Segoe UI"/>
          <w:i/>
          <w:iCs/>
        </w:rPr>
        <w:t>La gazette Drouot</w:t>
      </w:r>
      <w:r>
        <w:rPr>
          <w:rFonts w:ascii="Segoe UI" w:hAnsi="Segoe UI" w:cs="Segoe UI"/>
        </w:rPr>
        <w:t>, no. 29/10 (2016).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Arden, Louis. "Victor Hugo et le mystère du "pourquoi </w:t>
      </w:r>
      <w:proofErr w:type="gramStart"/>
      <w:r>
        <w:rPr>
          <w:rFonts w:ascii="Segoe UI" w:hAnsi="Segoe UI" w:cs="Segoe UI"/>
        </w:rPr>
        <w:t>pas?"."</w:t>
      </w:r>
      <w:proofErr w:type="gramEnd"/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i/>
          <w:iCs/>
        </w:rPr>
        <w:t xml:space="preserve">Revue de l'Académie du Var </w:t>
      </w:r>
      <w:r>
        <w:rPr>
          <w:rFonts w:ascii="Segoe UI" w:hAnsi="Segoe UI" w:cs="Segoe UI"/>
        </w:rPr>
        <w:t xml:space="preserve"> (1985).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Caffot</w:t>
      </w:r>
      <w:proofErr w:type="spellEnd"/>
      <w:r>
        <w:rPr>
          <w:rFonts w:ascii="Segoe UI" w:hAnsi="Segoe UI" w:cs="Segoe UI"/>
        </w:rPr>
        <w:t xml:space="preserve">, D. "Châteaudun et Victor Hugo." </w:t>
      </w:r>
      <w:r>
        <w:rPr>
          <w:rFonts w:ascii="Segoe UI" w:hAnsi="Segoe UI" w:cs="Segoe UI"/>
          <w:i/>
          <w:iCs/>
        </w:rPr>
        <w:t xml:space="preserve">Bulletin de la Société </w:t>
      </w:r>
      <w:proofErr w:type="gramStart"/>
      <w:r>
        <w:rPr>
          <w:rFonts w:ascii="Segoe UI" w:hAnsi="Segoe UI" w:cs="Segoe UI"/>
          <w:i/>
          <w:iCs/>
        </w:rPr>
        <w:t xml:space="preserve">dunoise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2016).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Charbonnier, Jean. "Victor Hugo, l'Académie française ... et l'Académie du Var."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Clavier, François, Bertrand </w:t>
      </w:r>
      <w:proofErr w:type="spellStart"/>
      <w:r>
        <w:rPr>
          <w:rFonts w:ascii="Segoe UI" w:hAnsi="Segoe UI" w:cs="Segoe UI"/>
        </w:rPr>
        <w:t>Bonvoisin</w:t>
      </w:r>
      <w:proofErr w:type="spellEnd"/>
      <w:r>
        <w:rPr>
          <w:rFonts w:ascii="Segoe UI" w:hAnsi="Segoe UI" w:cs="Segoe UI"/>
        </w:rPr>
        <w:t xml:space="preserve">, Rudy Laurent, </w:t>
      </w:r>
      <w:proofErr w:type="spellStart"/>
      <w:r>
        <w:rPr>
          <w:rFonts w:ascii="Segoe UI" w:hAnsi="Segoe UI" w:cs="Segoe UI"/>
        </w:rPr>
        <w:t>Ewa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Lewinson</w:t>
      </w:r>
      <w:proofErr w:type="spellEnd"/>
      <w:r>
        <w:rPr>
          <w:rFonts w:ascii="Segoe UI" w:hAnsi="Segoe UI" w:cs="Segoe UI"/>
        </w:rPr>
        <w:t xml:space="preserve">, et Pierre Vial. "Entretien : les forçats du théâtre ; à propos des Burgraves de Victor Hugo." </w:t>
      </w:r>
      <w:r>
        <w:rPr>
          <w:rFonts w:ascii="Segoe UI" w:hAnsi="Segoe UI" w:cs="Segoe UI"/>
          <w:i/>
          <w:iCs/>
        </w:rPr>
        <w:t>théâtre/public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janvier</w:t>
      </w:r>
      <w:proofErr w:type="gramEnd"/>
      <w:r>
        <w:rPr>
          <w:rFonts w:ascii="Segoe UI" w:hAnsi="Segoe UI" w:cs="Segoe UI"/>
        </w:rPr>
        <w:t xml:space="preserve"> (1978).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Couderc, </w:t>
      </w:r>
      <w:proofErr w:type="spellStart"/>
      <w:r>
        <w:rPr>
          <w:rFonts w:ascii="Segoe UI" w:hAnsi="Segoe UI" w:cs="Segoe UI"/>
        </w:rPr>
        <w:t>Jean-Mary</w:t>
      </w:r>
      <w:proofErr w:type="spellEnd"/>
      <w:r>
        <w:rPr>
          <w:rFonts w:ascii="Segoe UI" w:hAnsi="Segoe UI" w:cs="Segoe UI"/>
        </w:rPr>
        <w:t xml:space="preserve">. "Hugo et les graffiti." </w:t>
      </w:r>
      <w:r>
        <w:rPr>
          <w:rFonts w:ascii="Segoe UI" w:hAnsi="Segoe UI" w:cs="Segoe UI"/>
          <w:i/>
          <w:iCs/>
        </w:rPr>
        <w:t xml:space="preserve">Mémoires de l'Académie des sciences, arts et belles-lettres de </w:t>
      </w:r>
      <w:proofErr w:type="gramStart"/>
      <w:r>
        <w:rPr>
          <w:rFonts w:ascii="Segoe UI" w:hAnsi="Segoe UI" w:cs="Segoe UI"/>
          <w:i/>
          <w:iCs/>
        </w:rPr>
        <w:t xml:space="preserve">Touraine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2015).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Delplace</w:t>
      </w:r>
      <w:proofErr w:type="spellEnd"/>
      <w:r>
        <w:rPr>
          <w:rFonts w:ascii="Segoe UI" w:hAnsi="Segoe UI" w:cs="Segoe UI"/>
        </w:rPr>
        <w:t xml:space="preserve">, Maurice. "Victor Hugo et Jean Aicard à travers leur correspondance."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Detaille, Albert. "Victor Hugo dessinateur."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Ducourtial</w:t>
      </w:r>
      <w:proofErr w:type="spellEnd"/>
      <w:r>
        <w:rPr>
          <w:rFonts w:ascii="Segoe UI" w:hAnsi="Segoe UI" w:cs="Segoe UI"/>
        </w:rPr>
        <w:t xml:space="preserve">-Rey, Claude. "Victor Hugo et la Légion d'honneur."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Duval, Georges. </w:t>
      </w:r>
      <w:r>
        <w:rPr>
          <w:rFonts w:ascii="Segoe UI" w:hAnsi="Segoe UI" w:cs="Segoe UI"/>
          <w:i/>
          <w:iCs/>
        </w:rPr>
        <w:t>Dictionnaire des métaphores de Victor Hugo. Préface de François Coppée.</w:t>
      </w:r>
      <w:r>
        <w:rPr>
          <w:rFonts w:ascii="Segoe UI" w:hAnsi="Segoe UI" w:cs="Segoe UI"/>
        </w:rPr>
        <w:t xml:space="preserve"> Paris. Léon Vanier, 1888.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Emery, Léon. </w:t>
      </w:r>
      <w:r>
        <w:rPr>
          <w:rFonts w:ascii="Segoe UI" w:hAnsi="Segoe UI" w:cs="Segoe UI"/>
          <w:i/>
          <w:iCs/>
        </w:rPr>
        <w:t>Les chansons de Victor Hugo</w:t>
      </w:r>
      <w:r>
        <w:rPr>
          <w:rFonts w:ascii="Segoe UI" w:hAnsi="Segoe UI" w:cs="Segoe UI"/>
        </w:rPr>
        <w:t xml:space="preserve">. Lyon. Les cahiers libres, </w:t>
      </w:r>
      <w:proofErr w:type="gramStart"/>
      <w:r>
        <w:rPr>
          <w:rFonts w:ascii="Segoe UI" w:hAnsi="Segoe UI" w:cs="Segoe UI"/>
        </w:rPr>
        <w:t>1966?</w:t>
      </w:r>
      <w:proofErr w:type="gramEnd"/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</w:t>
      </w:r>
      <w:r>
        <w:rPr>
          <w:rFonts w:ascii="Segoe UI" w:hAnsi="Segoe UI" w:cs="Segoe UI"/>
          <w:i/>
          <w:iCs/>
        </w:rPr>
        <w:t>Miroirs d'un siècle</w:t>
      </w:r>
      <w:r>
        <w:rPr>
          <w:rFonts w:ascii="Segoe UI" w:hAnsi="Segoe UI" w:cs="Segoe UI"/>
        </w:rPr>
        <w:t xml:space="preserve">. Lyon. Les cahiers libres, </w:t>
      </w:r>
      <w:proofErr w:type="gramStart"/>
      <w:r>
        <w:rPr>
          <w:rFonts w:ascii="Segoe UI" w:hAnsi="Segoe UI" w:cs="Segoe UI"/>
        </w:rPr>
        <w:t>1961?</w:t>
      </w:r>
      <w:proofErr w:type="gramEnd"/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</w:t>
      </w:r>
      <w:r>
        <w:rPr>
          <w:rFonts w:ascii="Segoe UI" w:hAnsi="Segoe UI" w:cs="Segoe UI"/>
          <w:i/>
          <w:iCs/>
        </w:rPr>
        <w:t>Victor Hugo en son siècle</w:t>
      </w:r>
      <w:r>
        <w:rPr>
          <w:rFonts w:ascii="Segoe UI" w:hAnsi="Segoe UI" w:cs="Segoe UI"/>
        </w:rPr>
        <w:t>. Lyon. Les cahiers libres, 1963.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Ferrier, Jacques. "Victor Hugo et la Marine."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Fondacci</w:t>
      </w:r>
      <w:proofErr w:type="spellEnd"/>
      <w:r>
        <w:rPr>
          <w:rFonts w:ascii="Segoe UI" w:hAnsi="Segoe UI" w:cs="Segoe UI"/>
        </w:rPr>
        <w:t xml:space="preserve">, Philippe. "L'itinéraire varois de Victor Hugo."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Forno</w:t>
      </w:r>
      <w:proofErr w:type="spellEnd"/>
      <w:r>
        <w:rPr>
          <w:rFonts w:ascii="Segoe UI" w:hAnsi="Segoe UI" w:cs="Segoe UI"/>
        </w:rPr>
        <w:t xml:space="preserve">, Mgr Noël. "Victor Hugo pouvait-il recevoir les derniers sacrements ?"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Garnier, Jacques. "Victor Hugo et la justice française." </w:t>
      </w:r>
      <w:r>
        <w:rPr>
          <w:rFonts w:ascii="Segoe UI" w:hAnsi="Segoe UI" w:cs="Segoe UI"/>
          <w:i/>
          <w:iCs/>
        </w:rPr>
        <w:t>Bulletin de l'Académie de Vaucluse</w:t>
      </w:r>
      <w:r>
        <w:rPr>
          <w:rFonts w:ascii="Segoe UI" w:hAnsi="Segoe UI" w:cs="Segoe UI"/>
        </w:rPr>
        <w:t>, no. 175 (1986).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lastRenderedPageBreak/>
        <w:t>Gontard</w:t>
      </w:r>
      <w:proofErr w:type="spellEnd"/>
      <w:r>
        <w:rPr>
          <w:rFonts w:ascii="Segoe UI" w:hAnsi="Segoe UI" w:cs="Segoe UI"/>
        </w:rPr>
        <w:t xml:space="preserve">, Maurice. "Victor Hugo et Mgr de </w:t>
      </w:r>
      <w:proofErr w:type="spellStart"/>
      <w:r>
        <w:rPr>
          <w:rFonts w:ascii="Segoe UI" w:hAnsi="Segoe UI" w:cs="Segoe UI"/>
        </w:rPr>
        <w:t>Miollis</w:t>
      </w:r>
      <w:proofErr w:type="spellEnd"/>
      <w:r>
        <w:rPr>
          <w:rFonts w:ascii="Segoe UI" w:hAnsi="Segoe UI" w:cs="Segoe UI"/>
        </w:rPr>
        <w:t xml:space="preserve">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Guerrin</w:t>
      </w:r>
      <w:proofErr w:type="spellEnd"/>
      <w:r>
        <w:rPr>
          <w:rFonts w:ascii="Segoe UI" w:hAnsi="Segoe UI" w:cs="Segoe UI"/>
        </w:rPr>
        <w:t xml:space="preserve">, Michel. "Johnny, c'est Victor Hugo." </w:t>
      </w:r>
      <w:r>
        <w:rPr>
          <w:rFonts w:ascii="Segoe UI" w:hAnsi="Segoe UI" w:cs="Segoe UI"/>
          <w:i/>
          <w:iCs/>
        </w:rPr>
        <w:t>Le Monde</w:t>
      </w:r>
      <w:r>
        <w:rPr>
          <w:rFonts w:ascii="Segoe UI" w:hAnsi="Segoe UI" w:cs="Segoe UI"/>
        </w:rPr>
        <w:t>, no. 9 décembre (2017).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Guiral</w:t>
      </w:r>
      <w:proofErr w:type="spellEnd"/>
      <w:r>
        <w:rPr>
          <w:rFonts w:ascii="Segoe UI" w:hAnsi="Segoe UI" w:cs="Segoe UI"/>
        </w:rPr>
        <w:t>, Pierre. ""Les Misérables" somme et sommet de l'</w:t>
      </w:r>
      <w:proofErr w:type="spellStart"/>
      <w:r>
        <w:rPr>
          <w:rFonts w:ascii="Segoe UI" w:hAnsi="Segoe UI" w:cs="Segoe UI"/>
        </w:rPr>
        <w:t>oeuvre</w:t>
      </w:r>
      <w:proofErr w:type="spellEnd"/>
      <w:r>
        <w:rPr>
          <w:rFonts w:ascii="Segoe UI" w:hAnsi="Segoe UI" w:cs="Segoe UI"/>
        </w:rPr>
        <w:t xml:space="preserve"> de Victor Hugo."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Hugo, Victor. </w:t>
      </w:r>
      <w:r>
        <w:rPr>
          <w:rFonts w:ascii="Segoe UI" w:hAnsi="Segoe UI" w:cs="Segoe UI"/>
          <w:i/>
          <w:iCs/>
        </w:rPr>
        <w:t>Notre-Dame de Paris</w:t>
      </w:r>
      <w:r>
        <w:rPr>
          <w:rFonts w:ascii="Segoe UI" w:hAnsi="Segoe UI" w:cs="Segoe UI"/>
        </w:rPr>
        <w:t>. Paris. Prestige du livre, 1977.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</w:t>
      </w:r>
      <w:proofErr w:type="spellStart"/>
      <w:r>
        <w:rPr>
          <w:rFonts w:ascii="Segoe UI" w:hAnsi="Segoe UI" w:cs="Segoe UI"/>
          <w:i/>
          <w:iCs/>
        </w:rPr>
        <w:t>Quatrevingt-treize</w:t>
      </w:r>
      <w:proofErr w:type="spellEnd"/>
      <w:r>
        <w:rPr>
          <w:rFonts w:ascii="Segoe UI" w:hAnsi="Segoe UI" w:cs="Segoe UI"/>
          <w:i/>
          <w:iCs/>
        </w:rPr>
        <w:t>. Chronologie et préface par Jacques Body</w:t>
      </w:r>
      <w:r>
        <w:rPr>
          <w:rFonts w:ascii="Segoe UI" w:hAnsi="Segoe UI" w:cs="Segoe UI"/>
        </w:rPr>
        <w:t>. Paris. Garnier Flammarion, 1991.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 xml:space="preserve">Jean, Maurice. "Victor Hugo au bagne de Toulon."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Le Révérend, André. "Victor Hugo en Avignon."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Martin-</w:t>
      </w:r>
      <w:proofErr w:type="spellStart"/>
      <w:r>
        <w:rPr>
          <w:rFonts w:ascii="Segoe UI" w:hAnsi="Segoe UI" w:cs="Segoe UI"/>
        </w:rPr>
        <w:t>Fugier</w:t>
      </w:r>
      <w:proofErr w:type="spellEnd"/>
      <w:r>
        <w:rPr>
          <w:rFonts w:ascii="Segoe UI" w:hAnsi="Segoe UI" w:cs="Segoe UI"/>
        </w:rPr>
        <w:t xml:space="preserve">, Anne. "Hernani sonne le glas des classiques." </w:t>
      </w:r>
      <w:r>
        <w:rPr>
          <w:rFonts w:ascii="Segoe UI" w:hAnsi="Segoe UI" w:cs="Segoe UI"/>
          <w:i/>
          <w:iCs/>
        </w:rPr>
        <w:t>Historia</w:t>
      </w:r>
      <w:r>
        <w:rPr>
          <w:rFonts w:ascii="Segoe UI" w:hAnsi="Segoe UI" w:cs="Segoe UI"/>
        </w:rPr>
        <w:t>, no. 604 (1997).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Olivé-Basso</w:t>
      </w:r>
      <w:proofErr w:type="spellEnd"/>
      <w:r>
        <w:rPr>
          <w:rFonts w:ascii="Segoe UI" w:hAnsi="Segoe UI" w:cs="Segoe UI"/>
        </w:rPr>
        <w:t xml:space="preserve">, Suzanne. </w:t>
      </w:r>
      <w:r>
        <w:rPr>
          <w:rFonts w:ascii="Segoe UI" w:hAnsi="Segoe UI" w:cs="Segoe UI"/>
          <w:i/>
          <w:iCs/>
        </w:rPr>
        <w:t>Victor Hugo en Provence</w:t>
      </w:r>
      <w:r>
        <w:rPr>
          <w:rFonts w:ascii="Segoe UI" w:hAnsi="Segoe UI" w:cs="Segoe UI"/>
        </w:rPr>
        <w:t>. Avignon. Barthélemy, 1985.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Rio, </w:t>
      </w:r>
      <w:proofErr w:type="spellStart"/>
      <w:r>
        <w:rPr>
          <w:rFonts w:ascii="Segoe UI" w:hAnsi="Segoe UI" w:cs="Segoe UI"/>
        </w:rPr>
        <w:t>Odyle</w:t>
      </w:r>
      <w:proofErr w:type="spellEnd"/>
      <w:r>
        <w:rPr>
          <w:rFonts w:ascii="Segoe UI" w:hAnsi="Segoe UI" w:cs="Segoe UI"/>
        </w:rPr>
        <w:t xml:space="preserve">. "Victor Hugo, Frédéric Mistral et les félibres."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Saint-Martin, Yves-J. "Victor Hugo, prophète de la conquête coloniale." </w:t>
      </w:r>
      <w:r>
        <w:rPr>
          <w:rFonts w:ascii="Segoe UI" w:hAnsi="Segoe UI" w:cs="Segoe UI"/>
          <w:i/>
          <w:iCs/>
        </w:rPr>
        <w:t xml:space="preserve">Revue de l'Académie du </w:t>
      </w:r>
      <w:proofErr w:type="gramStart"/>
      <w:r>
        <w:rPr>
          <w:rFonts w:ascii="Segoe UI" w:hAnsi="Segoe UI" w:cs="Segoe UI"/>
          <w:i/>
          <w:iCs/>
        </w:rPr>
        <w:t xml:space="preserve">Var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Taverdet</w:t>
      </w:r>
      <w:proofErr w:type="spellEnd"/>
      <w:r>
        <w:rPr>
          <w:rFonts w:ascii="Segoe UI" w:hAnsi="Segoe UI" w:cs="Segoe UI"/>
        </w:rPr>
        <w:t xml:space="preserve">, Gérard. "Jean Valjean est-il bourguignon ?" </w:t>
      </w:r>
      <w:r>
        <w:rPr>
          <w:rFonts w:ascii="Segoe UI" w:hAnsi="Segoe UI" w:cs="Segoe UI"/>
          <w:i/>
          <w:iCs/>
        </w:rPr>
        <w:t>Mémoires de l'Académie des sciences, arts et belles-lettres de Dijon</w:t>
      </w:r>
      <w:r>
        <w:rPr>
          <w:rFonts w:ascii="Segoe UI" w:hAnsi="Segoe UI" w:cs="Segoe UI"/>
        </w:rPr>
        <w:t>, no. 145 (2013).</w:t>
      </w:r>
    </w:p>
    <w:p w:rsidR="003D4C28" w:rsidRDefault="003D4C28" w:rsidP="003D4C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67582A" w:rsidRDefault="0067582A" w:rsidP="003D4C28">
      <w:pPr>
        <w:jc w:val="both"/>
      </w:pPr>
    </w:p>
    <w:sectPr w:rsidR="0067582A" w:rsidSect="00AF676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28"/>
    <w:rsid w:val="003D4C28"/>
    <w:rsid w:val="0067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772B"/>
  <w15:chartTrackingRefBased/>
  <w15:docId w15:val="{00D86C56-533F-4299-9344-4C470F49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CHARVET</dc:creator>
  <cp:keywords/>
  <dc:description/>
  <cp:lastModifiedBy>CHARVET</cp:lastModifiedBy>
  <cp:revision>2</cp:revision>
  <dcterms:created xsi:type="dcterms:W3CDTF">2018-01-29T15:10:00Z</dcterms:created>
  <dcterms:modified xsi:type="dcterms:W3CDTF">2018-01-29T15:12:00Z</dcterms:modified>
</cp:coreProperties>
</file>